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2B76" w:rsidRDefault="005A2B76" w:rsidP="005A2B76">
      <w:pPr>
        <w:tabs>
          <w:tab w:val="left" w:pos="2160"/>
          <w:tab w:val="left" w:pos="2250"/>
        </w:tabs>
        <w:spacing w:line="240" w:lineRule="auto"/>
        <w:rPr>
          <w:noProof/>
        </w:rPr>
      </w:pPr>
      <w:r>
        <w:rPr>
          <w:noProof/>
        </w:rPr>
        <w:t xml:space="preserve">    </w:t>
      </w:r>
    </w:p>
    <w:p w:rsidR="0068797B" w:rsidRDefault="0068797B" w:rsidP="005A2B76">
      <w:pPr>
        <w:tabs>
          <w:tab w:val="left" w:pos="2160"/>
          <w:tab w:val="left" w:pos="2250"/>
        </w:tabs>
        <w:spacing w:line="240" w:lineRule="auto"/>
        <w:rPr>
          <w:noProof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172297</wp:posOffset>
            </wp:positionH>
            <wp:positionV relativeFrom="paragraph">
              <wp:posOffset>117687</wp:posOffset>
            </wp:positionV>
            <wp:extent cx="1286510" cy="1124585"/>
            <wp:effectExtent l="0" t="0" r="8890" b="0"/>
            <wp:wrapNone/>
            <wp:docPr id="2" name="Picture 2" descr="rUGY1PJAgnE5ZhOCRfuLWWO_5aZoq0iMmQxj1P6afgeEvLebF7XA82vK0aoGUdHL6PaVD3x1f81004J5i-DXm7-68ukHO3tMqDxjCzjCNO68Lw30dvMu3oMXoIzWb4yM74pTlMbFEmjzHN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GY1PJAgnE5ZhOCRfuLWWO_5aZoq0iMmQxj1P6afgeEvLebF7XA82vK0aoGUdHL6PaVD3x1f81004J5i-DXm7-68ukHO3tMqDxjCzjCNO68Lw30dvMu3oMXoIzWb4yM74pTlMbFEmjzHN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97B" w:rsidRDefault="0068797B" w:rsidP="005A2B76">
      <w:pPr>
        <w:tabs>
          <w:tab w:val="left" w:pos="2160"/>
          <w:tab w:val="left" w:pos="225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72153" w:rsidRDefault="00272153" w:rsidP="008015CB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53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53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53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153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5CB" w:rsidRP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72153" w:rsidRPr="008015CB" w:rsidRDefault="00272153" w:rsidP="008F6DFC">
      <w:pP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272153" w:rsidRPr="008015CB" w:rsidRDefault="00272153" w:rsidP="008015CB">
      <w:pP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Gregory L. Jones, Ed.D.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Principal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72153" w:rsidRPr="008015CB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72153" w:rsidRPr="008015CB" w:rsidRDefault="00272153" w:rsidP="00272153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 xml:space="preserve">Karen Calloway </w:t>
      </w:r>
    </w:p>
    <w:p w:rsidR="00272153" w:rsidRPr="008015CB" w:rsidRDefault="00272153" w:rsidP="00272153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 xml:space="preserve">Assistant Principal </w:t>
      </w:r>
    </w:p>
    <w:p w:rsidR="00272153" w:rsidRPr="008015CB" w:rsidRDefault="00272153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Thomas Frayne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Assistant Principal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640AB" w:rsidRPr="008015CB" w:rsidRDefault="00C640A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Corrine O'Connell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Assistant Principal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F56839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Music Department</w:t>
      </w:r>
      <w:r w:rsidR="006028BF">
        <w:rPr>
          <w:rFonts w:ascii="Arial Narrow" w:hAnsi="Arial Narrow"/>
          <w:b/>
          <w:sz w:val="20"/>
          <w:szCs w:val="20"/>
        </w:rPr>
        <w:t>:</w:t>
      </w:r>
    </w:p>
    <w:p w:rsidR="00F56839" w:rsidRDefault="00F56839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F56839" w:rsidRPr="008015CB" w:rsidRDefault="00F56839" w:rsidP="00F56839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Gerald D. Powell</w:t>
      </w:r>
    </w:p>
    <w:p w:rsidR="00F56839" w:rsidRPr="008015CB" w:rsidRDefault="00F56839" w:rsidP="00F56839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Director of Bands</w:t>
      </w:r>
    </w:p>
    <w:p w:rsidR="005A2B76" w:rsidRPr="008F6DFC" w:rsidRDefault="00F56839" w:rsidP="008F6DFC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Music Department Chair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Ernestine Fleming-Jones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Orchestra Director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Richard Nunley, Jr</w:t>
      </w:r>
      <w:r w:rsidRPr="008015CB">
        <w:rPr>
          <w:rFonts w:ascii="Arial Narrow" w:hAnsi="Arial Narrow"/>
          <w:sz w:val="20"/>
          <w:szCs w:val="20"/>
        </w:rPr>
        <w:t xml:space="preserve">. 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 xml:space="preserve">Choral Director </w:t>
      </w: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A2B76" w:rsidRPr="008015C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015CB">
        <w:rPr>
          <w:rFonts w:ascii="Arial Narrow" w:hAnsi="Arial Narrow"/>
          <w:b/>
          <w:sz w:val="20"/>
          <w:szCs w:val="20"/>
        </w:rPr>
        <w:t>Bethany Pickens</w:t>
      </w:r>
    </w:p>
    <w:p w:rsidR="005A2B76" w:rsidRPr="00D459AC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5CB">
        <w:rPr>
          <w:rFonts w:ascii="Arial Narrow" w:hAnsi="Arial Narrow"/>
          <w:sz w:val="20"/>
          <w:szCs w:val="20"/>
        </w:rPr>
        <w:t>Piano Instructor</w:t>
      </w:r>
    </w:p>
    <w:p w:rsidR="005A2B76" w:rsidRPr="000B115B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2B76" w:rsidRDefault="005A2B76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5CB" w:rsidRDefault="008015CB" w:rsidP="005A2B76">
      <w:pPr>
        <w:tabs>
          <w:tab w:val="left" w:pos="2160"/>
          <w:tab w:val="left" w:pos="22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62FC" w:rsidRDefault="009062FC" w:rsidP="008015CB">
      <w:pPr>
        <w:tabs>
          <w:tab w:val="left" w:pos="2160"/>
          <w:tab w:val="left" w:pos="2250"/>
        </w:tabs>
        <w:spacing w:after="0" w:line="240" w:lineRule="auto"/>
        <w:rPr>
          <w:rFonts w:ascii="Times New Roman" w:hAnsi="Times New Roman"/>
          <w:b/>
          <w:i/>
        </w:rPr>
      </w:pPr>
    </w:p>
    <w:p w:rsidR="008015CB" w:rsidRDefault="008015CB" w:rsidP="00794985">
      <w:pPr>
        <w:tabs>
          <w:tab w:val="left" w:pos="2160"/>
          <w:tab w:val="left" w:pos="2250"/>
        </w:tabs>
        <w:spacing w:after="0" w:line="240" w:lineRule="auto"/>
        <w:rPr>
          <w:rFonts w:ascii="Times New Roman" w:hAnsi="Times New Roman"/>
          <w:b/>
          <w:i/>
        </w:rPr>
      </w:pPr>
    </w:p>
    <w:p w:rsidR="005A2B76" w:rsidRPr="00B52F5D" w:rsidRDefault="005A2B76" w:rsidP="00794985">
      <w:pPr>
        <w:tabs>
          <w:tab w:val="left" w:pos="2160"/>
          <w:tab w:val="left" w:pos="2250"/>
        </w:tabs>
        <w:spacing w:after="0" w:line="240" w:lineRule="auto"/>
        <w:ind w:left="180"/>
        <w:rPr>
          <w:rFonts w:ascii="Arial Narrow" w:hAnsi="Arial Narrow"/>
        </w:rPr>
      </w:pPr>
    </w:p>
    <w:p w:rsidR="005A2B76" w:rsidRDefault="005A2B76" w:rsidP="006028BF">
      <w:pP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028BF" w:rsidRPr="00B52F5D" w:rsidRDefault="006028BF" w:rsidP="006028BF">
      <w:pP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</w:p>
    <w:p w:rsidR="005A2B76" w:rsidRPr="00CA6570" w:rsidRDefault="005A2B76" w:rsidP="005A2B76">
      <w:pPr>
        <w:tabs>
          <w:tab w:val="left" w:pos="2160"/>
          <w:tab w:val="left" w:pos="2250"/>
        </w:tabs>
        <w:spacing w:after="0" w:line="240" w:lineRule="auto"/>
        <w:rPr>
          <w:rFonts w:ascii="Lucida Calligraphy" w:hAnsi="Lucida Calligraphy"/>
          <w:b/>
          <w:i/>
        </w:rPr>
      </w:pPr>
    </w:p>
    <w:p w:rsidR="005A2B76" w:rsidRDefault="00190613" w:rsidP="005A2B76">
      <w:pPr>
        <w:pBdr>
          <w:bar w:val="single" w:sz="4" w:color="auto"/>
        </w:pBdr>
        <w:tabs>
          <w:tab w:val="left" w:pos="2160"/>
          <w:tab w:val="left" w:pos="2250"/>
        </w:tabs>
        <w:spacing w:line="240" w:lineRule="auto"/>
        <w:ind w:left="144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E1035" w:rsidRDefault="006E1035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</w:p>
    <w:p w:rsidR="00190613" w:rsidRPr="0068797B" w:rsidRDefault="006E1035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68797B">
        <w:rPr>
          <w:rFonts w:ascii="Arial Narrow" w:hAnsi="Arial Narrow"/>
        </w:rPr>
        <w:t xml:space="preserve"> </w:t>
      </w:r>
      <w:r w:rsidR="00190613" w:rsidRPr="006B68B7">
        <w:rPr>
          <w:rFonts w:ascii="Arial Narrow" w:hAnsi="Arial Narrow"/>
          <w:b/>
          <w:sz w:val="28"/>
          <w:szCs w:val="28"/>
        </w:rPr>
        <w:t>Kenwood Bands’</w:t>
      </w:r>
      <w:r w:rsidR="00675EAA">
        <w:rPr>
          <w:rFonts w:ascii="Arial Narrow" w:hAnsi="Arial Narrow"/>
          <w:b/>
          <w:sz w:val="28"/>
          <w:szCs w:val="28"/>
        </w:rPr>
        <w:t xml:space="preserve"> Most Recent Accomplishments</w:t>
      </w:r>
      <w:r w:rsidR="00190613" w:rsidRPr="006B68B7">
        <w:rPr>
          <w:rFonts w:ascii="Arial Narrow" w:hAnsi="Arial Narrow"/>
          <w:b/>
          <w:sz w:val="28"/>
          <w:szCs w:val="28"/>
        </w:rPr>
        <w:t>:</w:t>
      </w:r>
    </w:p>
    <w:p w:rsidR="00190613" w:rsidRDefault="00190613" w:rsidP="00190613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/>
        <w:rPr>
          <w:rFonts w:ascii="Arial Narrow" w:hAnsi="Arial Narrow"/>
        </w:rPr>
      </w:pPr>
    </w:p>
    <w:p w:rsidR="004B770B" w:rsidRPr="007B0D52" w:rsidRDefault="004B770B" w:rsidP="004B770B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In keeping with the Kenwood tradition of excellence, the </w:t>
      </w:r>
      <w:r w:rsidRPr="000B115B">
        <w:rPr>
          <w:rFonts w:ascii="Arial Narrow" w:hAnsi="Arial Narrow"/>
        </w:rPr>
        <w:t xml:space="preserve">Concert </w:t>
      </w:r>
      <w:r>
        <w:rPr>
          <w:rFonts w:ascii="Arial Narrow" w:hAnsi="Arial Narrow"/>
        </w:rPr>
        <w:t xml:space="preserve">Band, Jazz Band and Jazz Combo earned </w:t>
      </w:r>
      <w:r w:rsidRPr="000B115B">
        <w:rPr>
          <w:rFonts w:ascii="Arial Narrow" w:hAnsi="Arial Narrow"/>
          <w:i/>
        </w:rPr>
        <w:t>Superior</w:t>
      </w:r>
      <w:r>
        <w:rPr>
          <w:rFonts w:ascii="Arial Narrow" w:hAnsi="Arial Narrow"/>
        </w:rPr>
        <w:t xml:space="preserve"> ratings in the S</w:t>
      </w:r>
      <w:r w:rsidRPr="000B115B">
        <w:rPr>
          <w:rFonts w:ascii="Arial Narrow" w:hAnsi="Arial Narrow"/>
        </w:rPr>
        <w:t>pring 201</w:t>
      </w:r>
      <w:r>
        <w:rPr>
          <w:rFonts w:ascii="Arial Narrow" w:hAnsi="Arial Narrow"/>
        </w:rPr>
        <w:t>6 IHSA and CPS</w:t>
      </w:r>
      <w:r w:rsidRPr="000B115B">
        <w:rPr>
          <w:rFonts w:ascii="Arial Narrow" w:hAnsi="Arial Narrow"/>
          <w:b/>
        </w:rPr>
        <w:t xml:space="preserve"> </w:t>
      </w:r>
      <w:r w:rsidRPr="000B115B">
        <w:rPr>
          <w:rFonts w:ascii="Arial Narrow" w:hAnsi="Arial Narrow"/>
        </w:rPr>
        <w:t>competitions</w:t>
      </w:r>
      <w:r>
        <w:rPr>
          <w:rFonts w:ascii="Arial Narrow" w:hAnsi="Arial Narrow"/>
        </w:rPr>
        <w:t>.</w:t>
      </w:r>
    </w:p>
    <w:p w:rsidR="002C669A" w:rsidRPr="008015CB" w:rsidRDefault="002C669A" w:rsidP="002C669A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The Marching Band participates annually in the Bud Billiken Parade and the Hyde Park 4</w:t>
      </w:r>
      <w:r w:rsidRPr="00C640A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of July Parade.</w:t>
      </w:r>
    </w:p>
    <w:p w:rsidR="002C669A" w:rsidRDefault="002C669A" w:rsidP="002C669A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The Drumline participates annually the Hyde Park Children’s Book Fair.</w:t>
      </w:r>
    </w:p>
    <w:p w:rsidR="004B770B" w:rsidRDefault="004B770B" w:rsidP="004B770B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The Marching Band performed at Ikram Goldman’s 15</w:t>
      </w:r>
      <w:r w:rsidRPr="003016F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Anniversary Bash and was featured in </w:t>
      </w:r>
      <w:r w:rsidRPr="00132726">
        <w:rPr>
          <w:rFonts w:ascii="Arial Narrow" w:hAnsi="Arial Narrow"/>
          <w:i/>
        </w:rPr>
        <w:t>Vogue Magazine’s</w:t>
      </w:r>
      <w:r>
        <w:rPr>
          <w:rFonts w:ascii="Arial Narrow" w:hAnsi="Arial Narrow"/>
        </w:rPr>
        <w:t xml:space="preserve"> online edition in May 2016.</w:t>
      </w:r>
    </w:p>
    <w:p w:rsidR="004B770B" w:rsidRPr="00132726" w:rsidRDefault="00132726" w:rsidP="00132726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The Marching Band performed for the August 2016 National Conference of State Legislatures at McCormick Place.</w:t>
      </w:r>
    </w:p>
    <w:p w:rsidR="00D85DF1" w:rsidRDefault="00675EAA" w:rsidP="005E0BDD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Because of strong commitment to higher education for our students, g</w:t>
      </w:r>
      <w:r w:rsidR="00D85DF1" w:rsidRPr="000B115B">
        <w:rPr>
          <w:rFonts w:ascii="Arial Narrow" w:hAnsi="Arial Narrow"/>
        </w:rPr>
        <w:t xml:space="preserve">raduating seniors </w:t>
      </w:r>
      <w:r w:rsidR="009062FC" w:rsidRPr="000B115B">
        <w:rPr>
          <w:rFonts w:ascii="Arial Narrow" w:hAnsi="Arial Narrow"/>
        </w:rPr>
        <w:t>receive</w:t>
      </w:r>
      <w:r w:rsidR="009062FC">
        <w:rPr>
          <w:rFonts w:ascii="Arial Narrow" w:hAnsi="Arial Narrow"/>
        </w:rPr>
        <w:t xml:space="preserve"> </w:t>
      </w:r>
      <w:r w:rsidR="009062FC" w:rsidRPr="000B115B">
        <w:rPr>
          <w:rFonts w:ascii="Arial Narrow" w:hAnsi="Arial Narrow"/>
        </w:rPr>
        <w:t>college</w:t>
      </w:r>
      <w:r>
        <w:rPr>
          <w:rFonts w:ascii="Arial Narrow" w:hAnsi="Arial Narrow"/>
        </w:rPr>
        <w:t xml:space="preserve"> music scholarships </w:t>
      </w:r>
      <w:r w:rsidR="00D85DF1" w:rsidRPr="000B115B">
        <w:rPr>
          <w:rFonts w:ascii="Arial Narrow" w:hAnsi="Arial Narrow"/>
        </w:rPr>
        <w:t>each year</w:t>
      </w:r>
      <w:r w:rsidR="004B770B">
        <w:rPr>
          <w:rFonts w:ascii="Arial Narrow" w:hAnsi="Arial Narrow"/>
        </w:rPr>
        <w:t>.</w:t>
      </w:r>
    </w:p>
    <w:p w:rsidR="004B770B" w:rsidRDefault="004B770B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</w:p>
    <w:p w:rsidR="006E1035" w:rsidRDefault="006E1035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</w:p>
    <w:p w:rsidR="004B770B" w:rsidRDefault="004B770B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 xml:space="preserve"> </w:t>
      </w:r>
      <w:r w:rsidRPr="004B770B">
        <w:rPr>
          <w:rFonts w:ascii="Arial Narrow" w:hAnsi="Arial Narrow"/>
          <w:b/>
          <w:sz w:val="28"/>
          <w:szCs w:val="28"/>
        </w:rPr>
        <w:t xml:space="preserve"> “Jazz at the Wood”:  Kenwood Jazz Band’s Most Recent Honors:</w:t>
      </w:r>
    </w:p>
    <w:p w:rsidR="004B770B" w:rsidRPr="004B770B" w:rsidRDefault="004B770B" w:rsidP="004B770B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71996" w:rsidRDefault="00071996" w:rsidP="005E0BDD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The Jazz Band performed in the Hyde Park Jazz Festival </w:t>
      </w:r>
      <w:r w:rsidR="009F6C75">
        <w:rPr>
          <w:rFonts w:ascii="Arial Narrow" w:hAnsi="Arial Narrow"/>
        </w:rPr>
        <w:t xml:space="preserve">in 2009 and </w:t>
      </w:r>
      <w:r>
        <w:rPr>
          <w:rFonts w:ascii="Arial Narrow" w:hAnsi="Arial Narrow"/>
        </w:rPr>
        <w:t>hosted and perfo</w:t>
      </w:r>
      <w:r w:rsidR="009F6C75">
        <w:rPr>
          <w:rFonts w:ascii="Arial Narrow" w:hAnsi="Arial Narrow"/>
        </w:rPr>
        <w:t xml:space="preserve">rmed in the Hyde Park Jazz Festival in </w:t>
      </w:r>
      <w:r>
        <w:rPr>
          <w:rFonts w:ascii="Arial Narrow" w:hAnsi="Arial Narrow"/>
        </w:rPr>
        <w:t>2014-2015</w:t>
      </w:r>
      <w:r w:rsidR="009F6C75">
        <w:rPr>
          <w:rFonts w:ascii="Arial Narrow" w:hAnsi="Arial Narrow"/>
        </w:rPr>
        <w:t>.</w:t>
      </w:r>
    </w:p>
    <w:p w:rsidR="00D85DF1" w:rsidRDefault="004B770B" w:rsidP="005E0BDD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For nine </w:t>
      </w:r>
      <w:r w:rsidR="00D85DF1">
        <w:rPr>
          <w:rFonts w:ascii="Arial Narrow" w:hAnsi="Arial Narrow"/>
        </w:rPr>
        <w:t>consecutive year</w:t>
      </w:r>
      <w:r>
        <w:rPr>
          <w:rFonts w:ascii="Arial Narrow" w:hAnsi="Arial Narrow"/>
        </w:rPr>
        <w:t>s</w:t>
      </w:r>
      <w:r w:rsidR="009F6C75">
        <w:rPr>
          <w:rFonts w:ascii="Arial Narrow" w:hAnsi="Arial Narrow"/>
        </w:rPr>
        <w:t xml:space="preserve"> (2007-2016)</w:t>
      </w:r>
      <w:r w:rsidR="00D85DF1">
        <w:rPr>
          <w:rFonts w:ascii="Arial Narrow" w:hAnsi="Arial Narrow"/>
        </w:rPr>
        <w:t>, the J</w:t>
      </w:r>
      <w:r>
        <w:rPr>
          <w:rFonts w:ascii="Arial Narrow" w:hAnsi="Arial Narrow"/>
        </w:rPr>
        <w:t xml:space="preserve">azz Band has been invited to perform </w:t>
      </w:r>
      <w:r w:rsidR="00D85DF1">
        <w:rPr>
          <w:rFonts w:ascii="Arial Narrow" w:hAnsi="Arial Narrow"/>
        </w:rPr>
        <w:t>at the renowned Chicago Jazz Festival in Millennium Park</w:t>
      </w:r>
      <w:r w:rsidR="009F6C75">
        <w:rPr>
          <w:rFonts w:ascii="Arial Narrow" w:hAnsi="Arial Narrow"/>
        </w:rPr>
        <w:t>.</w:t>
      </w:r>
      <w:r w:rsidR="00D85DF1">
        <w:rPr>
          <w:rFonts w:ascii="Arial Narrow" w:hAnsi="Arial Narrow"/>
        </w:rPr>
        <w:t xml:space="preserve"> </w:t>
      </w:r>
    </w:p>
    <w:p w:rsidR="00D142DC" w:rsidRPr="002B5643" w:rsidRDefault="00D142DC" w:rsidP="00D142DC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  <w:sz w:val="16"/>
          <w:szCs w:val="16"/>
        </w:rPr>
      </w:pPr>
      <w:r w:rsidRPr="005E0BDD">
        <w:rPr>
          <w:rFonts w:ascii="Arial Narrow" w:hAnsi="Arial Narrow"/>
          <w:i/>
        </w:rPr>
        <w:t>The Wall Street Journal</w:t>
      </w:r>
      <w:r>
        <w:rPr>
          <w:rFonts w:ascii="Arial Narrow" w:hAnsi="Arial Narrow"/>
        </w:rPr>
        <w:t xml:space="preserve"> heralded the Kenwood Jazz Band </w:t>
      </w:r>
      <w:r w:rsidRPr="008015CB">
        <w:rPr>
          <w:rFonts w:ascii="Arial Narrow" w:hAnsi="Arial Narrow"/>
        </w:rPr>
        <w:t>as “one of Sunday afternoon’s best performances” at the 2015 Chicago Jazz Festival. (Sept. 8, 2015, Article by Martin Johnson)</w:t>
      </w:r>
    </w:p>
    <w:p w:rsidR="00D85DF1" w:rsidRPr="008015CB" w:rsidRDefault="008015CB" w:rsidP="005E0BDD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D85DF1" w:rsidRPr="00D85DF1">
        <w:rPr>
          <w:rFonts w:ascii="Arial Narrow" w:hAnsi="Arial Narrow"/>
        </w:rPr>
        <w:t>Jazz Band performed at the Symphony Center (May 2014) with famed pianist Jason Moran and</w:t>
      </w:r>
      <w:r w:rsidR="00094558">
        <w:rPr>
          <w:rFonts w:ascii="Arial Narrow" w:hAnsi="Arial Narrow"/>
        </w:rPr>
        <w:t xml:space="preserve"> Chicago-based visual artist, Theaster Gates.  The band</w:t>
      </w:r>
      <w:r w:rsidR="00D85DF1" w:rsidRPr="00D85DF1">
        <w:rPr>
          <w:rFonts w:ascii="Arial Narrow" w:hAnsi="Arial Narrow"/>
        </w:rPr>
        <w:t xml:space="preserve"> was featured in the Arts &amp; Entertainment Section of the </w:t>
      </w:r>
      <w:r w:rsidR="00D85DF1" w:rsidRPr="00794985">
        <w:rPr>
          <w:rFonts w:ascii="Arial Narrow" w:hAnsi="Arial Narrow"/>
          <w:i/>
        </w:rPr>
        <w:t>Chicago Tribune</w:t>
      </w:r>
      <w:r w:rsidR="0016207A">
        <w:rPr>
          <w:rFonts w:ascii="Arial Narrow" w:hAnsi="Arial Narrow"/>
        </w:rPr>
        <w:t xml:space="preserve"> </w:t>
      </w:r>
      <w:r w:rsidR="00D142DC">
        <w:rPr>
          <w:rFonts w:ascii="Arial Narrow" w:hAnsi="Arial Narrow"/>
        </w:rPr>
        <w:t xml:space="preserve">and in </w:t>
      </w:r>
      <w:r w:rsidR="0016207A" w:rsidRPr="00973F82">
        <w:rPr>
          <w:rFonts w:ascii="Arial Narrow" w:hAnsi="Arial Narrow"/>
          <w:i/>
        </w:rPr>
        <w:t>Kenwood’s Journey</w:t>
      </w:r>
      <w:r w:rsidR="0016207A">
        <w:rPr>
          <w:rFonts w:ascii="Arial Narrow" w:hAnsi="Arial Narrow"/>
        </w:rPr>
        <w:t>,</w:t>
      </w:r>
      <w:r w:rsidR="00973F82">
        <w:rPr>
          <w:rFonts w:ascii="Arial Narrow" w:hAnsi="Arial Narrow"/>
        </w:rPr>
        <w:t xml:space="preserve"> </w:t>
      </w:r>
      <w:r w:rsidR="00D85DF1" w:rsidRPr="008015CB">
        <w:rPr>
          <w:rFonts w:ascii="Arial Narrow" w:hAnsi="Arial Narrow"/>
        </w:rPr>
        <w:t xml:space="preserve">an Emmy Award winning documentary which chronicled the Jazz Band’s </w:t>
      </w:r>
      <w:r w:rsidR="00D142DC">
        <w:rPr>
          <w:rFonts w:ascii="Arial Narrow" w:hAnsi="Arial Narrow"/>
        </w:rPr>
        <w:t>performance “</w:t>
      </w:r>
      <w:r w:rsidR="00D85DF1" w:rsidRPr="008015CB">
        <w:rPr>
          <w:rFonts w:ascii="Arial Narrow" w:hAnsi="Arial Narrow"/>
        </w:rPr>
        <w:t>journey</w:t>
      </w:r>
      <w:r w:rsidR="00D142DC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with Jason</w:t>
      </w:r>
      <w:r w:rsidR="00D85DF1" w:rsidRPr="008015CB">
        <w:rPr>
          <w:rFonts w:ascii="Arial Narrow" w:hAnsi="Arial Narrow"/>
        </w:rPr>
        <w:t xml:space="preserve"> </w:t>
      </w:r>
      <w:r w:rsidR="00D142DC">
        <w:rPr>
          <w:rFonts w:ascii="Arial Narrow" w:hAnsi="Arial Narrow"/>
        </w:rPr>
        <w:t>Moran at Symphony Center.  The Tribune</w:t>
      </w:r>
      <w:r w:rsidR="00633CAA">
        <w:rPr>
          <w:rFonts w:ascii="Arial Narrow" w:hAnsi="Arial Narrow"/>
        </w:rPr>
        <w:t xml:space="preserve"> articles and documentary range</w:t>
      </w:r>
      <w:r w:rsidR="00D142DC">
        <w:rPr>
          <w:rFonts w:ascii="Arial Narrow" w:hAnsi="Arial Narrow"/>
        </w:rPr>
        <w:t xml:space="preserve"> </w:t>
      </w:r>
      <w:r w:rsidR="00D85DF1" w:rsidRPr="008015CB">
        <w:rPr>
          <w:rFonts w:ascii="Arial Narrow" w:hAnsi="Arial Narrow"/>
        </w:rPr>
        <w:t>from</w:t>
      </w:r>
      <w:r w:rsidR="00D85DF1" w:rsidRPr="00D85DF1">
        <w:t xml:space="preserve"> </w:t>
      </w:r>
      <w:r w:rsidR="00D142DC">
        <w:rPr>
          <w:rFonts w:ascii="Arial Narrow" w:hAnsi="Arial Narrow"/>
        </w:rPr>
        <w:t xml:space="preserve">first rehearsals to the Symphony Center performance’s </w:t>
      </w:r>
      <w:r w:rsidR="00D85DF1" w:rsidRPr="008015CB">
        <w:rPr>
          <w:rFonts w:ascii="Arial Narrow" w:hAnsi="Arial Narrow"/>
        </w:rPr>
        <w:t xml:space="preserve">final ovations. </w:t>
      </w:r>
    </w:p>
    <w:p w:rsidR="00D85DF1" w:rsidRPr="00D142DC" w:rsidRDefault="00D142DC" w:rsidP="00D142DC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Five of our students</w:t>
      </w:r>
      <w:r w:rsidRPr="00D85DF1">
        <w:rPr>
          <w:rFonts w:ascii="Arial Narrow" w:hAnsi="Arial Narrow"/>
        </w:rPr>
        <w:t xml:space="preserve"> participated in the</w:t>
      </w:r>
      <w:r>
        <w:rPr>
          <w:rFonts w:ascii="Arial Narrow" w:hAnsi="Arial Narrow"/>
        </w:rPr>
        <w:t xml:space="preserve"> Ravinia Jazz Program (2014-2016</w:t>
      </w:r>
      <w:r w:rsidRPr="00D85DF1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E55321" w:rsidRDefault="008015CB" w:rsidP="00E55321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3016F1" w:rsidRPr="003016F1">
        <w:rPr>
          <w:rFonts w:ascii="Arial Narrow" w:hAnsi="Arial Narrow"/>
        </w:rPr>
        <w:t xml:space="preserve">Jazz Band </w:t>
      </w:r>
      <w:r w:rsidR="003016F1">
        <w:rPr>
          <w:rFonts w:ascii="Arial Narrow" w:hAnsi="Arial Narrow"/>
        </w:rPr>
        <w:t>performed and participated</w:t>
      </w:r>
      <w:r w:rsidR="003016F1" w:rsidRPr="003016F1">
        <w:rPr>
          <w:rFonts w:ascii="Arial Narrow" w:hAnsi="Arial Narrow"/>
        </w:rPr>
        <w:t xml:space="preserve"> </w:t>
      </w:r>
      <w:r w:rsidR="003016F1">
        <w:rPr>
          <w:rFonts w:ascii="Arial Narrow" w:hAnsi="Arial Narrow"/>
        </w:rPr>
        <w:t xml:space="preserve">in a panel discussion </w:t>
      </w:r>
      <w:r w:rsidR="00EA5C2F">
        <w:rPr>
          <w:rFonts w:ascii="Arial Narrow" w:hAnsi="Arial Narrow"/>
        </w:rPr>
        <w:t xml:space="preserve">on the history of jazz </w:t>
      </w:r>
      <w:r w:rsidR="00796FF5">
        <w:rPr>
          <w:rFonts w:ascii="Arial Narrow" w:hAnsi="Arial Narrow"/>
        </w:rPr>
        <w:t>at the Pritzker Pavilion, which was sponsored by Illinois Humanities (June 2016).  This panel included Dr. Walter Massey,</w:t>
      </w:r>
      <w:r w:rsidR="00796FF5" w:rsidRPr="00796FF5">
        <w:rPr>
          <w:rFonts w:ascii="Arial Narrow" w:hAnsi="Arial Narrow"/>
        </w:rPr>
        <w:t xml:space="preserve"> </w:t>
      </w:r>
      <w:r w:rsidR="0016116C">
        <w:rPr>
          <w:rFonts w:ascii="Arial Narrow" w:hAnsi="Arial Narrow"/>
        </w:rPr>
        <w:t>Victor Goines,</w:t>
      </w:r>
      <w:r w:rsidR="00973F82">
        <w:rPr>
          <w:rFonts w:ascii="Arial Narrow" w:hAnsi="Arial Narrow"/>
        </w:rPr>
        <w:t xml:space="preserve"> </w:t>
      </w:r>
      <w:r w:rsidR="00796FF5">
        <w:rPr>
          <w:rFonts w:ascii="Arial Narrow" w:hAnsi="Arial Narrow"/>
        </w:rPr>
        <w:t>and Howard Reich</w:t>
      </w:r>
      <w:r w:rsidR="0016116C">
        <w:rPr>
          <w:rFonts w:ascii="Arial Narrow" w:hAnsi="Arial Narrow"/>
        </w:rPr>
        <w:t xml:space="preserve"> and wa</w:t>
      </w:r>
      <w:r w:rsidR="00E55321">
        <w:rPr>
          <w:rFonts w:ascii="Arial Narrow" w:hAnsi="Arial Narrow"/>
        </w:rPr>
        <w:t>s facilitated by Kate Dumbleton.</w:t>
      </w:r>
    </w:p>
    <w:p w:rsidR="00E55321" w:rsidRDefault="00E55321" w:rsidP="00654604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/>
        <w:rPr>
          <w:rFonts w:ascii="Arial Narrow" w:hAnsi="Arial Narrow"/>
        </w:rPr>
      </w:pPr>
    </w:p>
    <w:p w:rsidR="006E1035" w:rsidRDefault="00D022C7" w:rsidP="00D022C7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55321" w:rsidRDefault="00D022C7" w:rsidP="00D022C7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 xml:space="preserve"> </w:t>
      </w:r>
      <w:r w:rsidRPr="00D022C7">
        <w:rPr>
          <w:rFonts w:ascii="Arial Narrow" w:hAnsi="Arial Narrow"/>
          <w:b/>
          <w:sz w:val="28"/>
          <w:szCs w:val="28"/>
        </w:rPr>
        <w:t>Upcoming Opportunity:  The Kennedy Center, Washington, D.C.:</w:t>
      </w:r>
    </w:p>
    <w:p w:rsidR="006E1035" w:rsidRPr="00D022C7" w:rsidRDefault="006E1035" w:rsidP="00D022C7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55321" w:rsidRDefault="00E55321" w:rsidP="00E55321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 w:rsidRPr="00E55321">
        <w:rPr>
          <w:rFonts w:ascii="Arial Narrow" w:hAnsi="Arial Narrow"/>
        </w:rPr>
        <w:t xml:space="preserve">The </w:t>
      </w:r>
      <w:r w:rsidR="009062FC" w:rsidRPr="00E55321">
        <w:rPr>
          <w:rFonts w:ascii="Arial Narrow" w:hAnsi="Arial Narrow"/>
        </w:rPr>
        <w:t>Jazz Band will</w:t>
      </w:r>
      <w:r w:rsidR="008015CB" w:rsidRPr="00E55321">
        <w:rPr>
          <w:rFonts w:ascii="Arial Narrow" w:hAnsi="Arial Narrow"/>
        </w:rPr>
        <w:t xml:space="preserve"> again</w:t>
      </w:r>
      <w:r w:rsidR="009062FC" w:rsidRPr="00E55321">
        <w:rPr>
          <w:rFonts w:ascii="Arial Narrow" w:hAnsi="Arial Narrow"/>
        </w:rPr>
        <w:t xml:space="preserve"> join</w:t>
      </w:r>
      <w:r w:rsidR="008015CB" w:rsidRPr="00E55321">
        <w:rPr>
          <w:rFonts w:ascii="Arial Narrow" w:hAnsi="Arial Narrow"/>
        </w:rPr>
        <w:t xml:space="preserve"> Jason Moran</w:t>
      </w:r>
      <w:r w:rsidR="009062FC" w:rsidRPr="00E55321">
        <w:rPr>
          <w:rFonts w:ascii="Arial Narrow" w:hAnsi="Arial Narrow"/>
        </w:rPr>
        <w:t xml:space="preserve"> with C</w:t>
      </w:r>
      <w:r w:rsidR="005E0BDD" w:rsidRPr="00E55321">
        <w:rPr>
          <w:rFonts w:ascii="Arial Narrow" w:hAnsi="Arial Narrow"/>
        </w:rPr>
        <w:t xml:space="preserve">hicago-based </w:t>
      </w:r>
      <w:r w:rsidRPr="00E55321">
        <w:rPr>
          <w:rFonts w:ascii="Arial Narrow" w:hAnsi="Arial Narrow"/>
        </w:rPr>
        <w:t xml:space="preserve">visual artist, </w:t>
      </w:r>
      <w:r w:rsidR="009062FC" w:rsidRPr="00E55321">
        <w:rPr>
          <w:rFonts w:ascii="Arial Narrow" w:hAnsi="Arial Narrow"/>
        </w:rPr>
        <w:t>Theaster Gates</w:t>
      </w:r>
      <w:r w:rsidRPr="00E55321">
        <w:rPr>
          <w:rFonts w:ascii="Arial Narrow" w:hAnsi="Arial Narrow"/>
        </w:rPr>
        <w:t>,</w:t>
      </w:r>
      <w:r w:rsidR="009062FC" w:rsidRPr="00E55321">
        <w:rPr>
          <w:rFonts w:ascii="Arial Narrow" w:hAnsi="Arial Narrow"/>
        </w:rPr>
        <w:t xml:space="preserve"> to perform at The John F. Kennedy Center for the Performing Arts in Washington, DC.</w:t>
      </w:r>
      <w:r w:rsidRPr="00E55321">
        <w:rPr>
          <w:rFonts w:ascii="Arial Narrow" w:hAnsi="Arial Narrow"/>
        </w:rPr>
        <w:t xml:space="preserve"> On February 24, 2017.</w:t>
      </w:r>
      <w:r>
        <w:rPr>
          <w:rFonts w:ascii="Arial Narrow" w:hAnsi="Arial Narrow"/>
        </w:rPr>
        <w:t xml:space="preserve">  This will be a proud and excellent representation of our school, the Hyde Park community, and the city of Chicago.</w:t>
      </w:r>
    </w:p>
    <w:p w:rsidR="009062FC" w:rsidRDefault="00E55321" w:rsidP="00E55321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Through strong parental suppor</w:t>
      </w:r>
      <w:r w:rsidR="00DF3917">
        <w:rPr>
          <w:rFonts w:ascii="Arial Narrow" w:hAnsi="Arial Narrow"/>
        </w:rPr>
        <w:t xml:space="preserve">t, our band program </w:t>
      </w:r>
      <w:r>
        <w:rPr>
          <w:rFonts w:ascii="Arial Narrow" w:hAnsi="Arial Narrow"/>
        </w:rPr>
        <w:t>use</w:t>
      </w:r>
      <w:r w:rsidR="00DF3917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the Snap Raise fundraising </w:t>
      </w:r>
      <w:r w:rsidR="007E1D7C">
        <w:rPr>
          <w:rFonts w:ascii="Arial Narrow" w:hAnsi="Arial Narrow"/>
        </w:rPr>
        <w:t>and donor site to raise $7,203.  This amount was used to purchase uniforms for the 30 students who make up the Jazz Band and the Marching Band drumline.</w:t>
      </w:r>
      <w:r w:rsidR="00D2288B">
        <w:rPr>
          <w:rFonts w:ascii="Arial Narrow" w:hAnsi="Arial Narrow"/>
        </w:rPr>
        <w:t xml:space="preserve">  </w:t>
      </w:r>
    </w:p>
    <w:p w:rsidR="00E55321" w:rsidRDefault="00DF3917" w:rsidP="00E55321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>The Kennedy Center has purchased airline tickets for</w:t>
      </w:r>
      <w:r w:rsidR="00877859">
        <w:rPr>
          <w:rFonts w:ascii="Arial Narrow" w:hAnsi="Arial Narrow"/>
        </w:rPr>
        <w:t xml:space="preserve"> the 32</w:t>
      </w:r>
      <w:r>
        <w:rPr>
          <w:rFonts w:ascii="Arial Narrow" w:hAnsi="Arial Narrow"/>
        </w:rPr>
        <w:t xml:space="preserve"> students and 6 chaperones and will also pay for hotel accommodations.  </w:t>
      </w:r>
    </w:p>
    <w:p w:rsidR="00A3336C" w:rsidRDefault="00477D07" w:rsidP="00E55321">
      <w:pPr>
        <w:numPr>
          <w:ilvl w:val="0"/>
          <w:numId w:val="5"/>
        </w:num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 w:hanging="252"/>
        <w:rPr>
          <w:rFonts w:ascii="Arial Narrow" w:hAnsi="Arial Narrow"/>
        </w:rPr>
      </w:pPr>
      <w:r>
        <w:rPr>
          <w:rFonts w:ascii="Arial Narrow" w:hAnsi="Arial Narrow"/>
        </w:rPr>
        <w:t xml:space="preserve">Funding to transport instruments is still needed.  The estimated cost is </w:t>
      </w:r>
      <w:r w:rsidR="00654604">
        <w:rPr>
          <w:rFonts w:ascii="Arial Narrow" w:hAnsi="Arial Narrow"/>
        </w:rPr>
        <w:t xml:space="preserve">$5,000. </w:t>
      </w:r>
    </w:p>
    <w:p w:rsidR="00A3336C" w:rsidRDefault="00A3336C" w:rsidP="00D5065D">
      <w:pPr>
        <w:pBdr>
          <w:bar w:val="single" w:sz="4" w:color="auto"/>
        </w:pBdr>
        <w:tabs>
          <w:tab w:val="left" w:pos="2160"/>
          <w:tab w:val="left" w:pos="2250"/>
        </w:tabs>
        <w:spacing w:after="0" w:line="240" w:lineRule="auto"/>
        <w:ind w:left="360"/>
        <w:rPr>
          <w:rFonts w:ascii="Arial Narrow" w:hAnsi="Arial Narrow"/>
        </w:rPr>
      </w:pPr>
    </w:p>
    <w:p w:rsidR="003A6450" w:rsidRDefault="003A6450" w:rsidP="003A6450">
      <w:pPr>
        <w:pStyle w:val="Footer"/>
        <w:rPr>
          <w:rFonts w:ascii="Arial Narrow" w:hAnsi="Arial Narrow"/>
        </w:rPr>
      </w:pPr>
    </w:p>
    <w:p w:rsidR="003A6450" w:rsidRDefault="003A6450" w:rsidP="003A6450">
      <w:pPr>
        <w:pStyle w:val="Footer"/>
        <w:rPr>
          <w:rFonts w:ascii="Arial Narrow" w:hAnsi="Arial Narrow"/>
        </w:rPr>
      </w:pPr>
    </w:p>
    <w:p w:rsidR="003A6450" w:rsidRDefault="003A6450" w:rsidP="003A6450">
      <w:pPr>
        <w:pStyle w:val="Footer"/>
        <w:rPr>
          <w:rFonts w:ascii="Arial Narrow" w:hAnsi="Arial Narrow"/>
        </w:rPr>
      </w:pPr>
    </w:p>
    <w:p w:rsidR="003A6450" w:rsidRDefault="003A6450" w:rsidP="0068797B">
      <w:pPr>
        <w:pStyle w:val="Footer"/>
        <w:jc w:val="center"/>
        <w:rPr>
          <w:rFonts w:ascii="Arial Narrow" w:hAnsi="Arial Narrow"/>
          <w:sz w:val="20"/>
          <w:szCs w:val="20"/>
        </w:rPr>
      </w:pPr>
      <w:r w:rsidRPr="000B115B">
        <w:rPr>
          <w:rFonts w:ascii="Arial Narrow" w:hAnsi="Arial Narrow"/>
          <w:sz w:val="20"/>
          <w:szCs w:val="20"/>
        </w:rPr>
        <w:t xml:space="preserve">Kenwood Instrumental Music Association  </w:t>
      </w:r>
      <w:r w:rsidRPr="000B115B">
        <w:rPr>
          <w:rFonts w:ascii="Arial Narrow" w:hAnsi="Arial Narrow"/>
          <w:sz w:val="20"/>
          <w:szCs w:val="20"/>
        </w:rPr>
        <w:sym w:font="Symbol" w:char="F0A8"/>
      </w:r>
      <w:r w:rsidRPr="000B115B">
        <w:rPr>
          <w:rFonts w:ascii="Arial Narrow" w:hAnsi="Arial Narrow"/>
          <w:sz w:val="20"/>
          <w:szCs w:val="20"/>
        </w:rPr>
        <w:t xml:space="preserve"> 5015 S. Blackstone </w:t>
      </w:r>
      <w:r w:rsidRPr="000B115B">
        <w:rPr>
          <w:rFonts w:ascii="Arial Narrow" w:hAnsi="Arial Narrow"/>
          <w:sz w:val="20"/>
          <w:szCs w:val="20"/>
        </w:rPr>
        <w:sym w:font="Symbol" w:char="F0A8"/>
      </w:r>
      <w:r w:rsidR="005C54ED">
        <w:rPr>
          <w:rFonts w:ascii="Arial Narrow" w:hAnsi="Arial Narrow"/>
          <w:sz w:val="20"/>
          <w:szCs w:val="20"/>
        </w:rPr>
        <w:t xml:space="preserve"> Chicago, IL 60615</w:t>
      </w:r>
      <w:bookmarkStart w:id="0" w:name="_GoBack"/>
      <w:bookmarkEnd w:id="0"/>
      <w:r w:rsidRPr="000B115B">
        <w:rPr>
          <w:rFonts w:ascii="Arial Narrow" w:hAnsi="Arial Narrow"/>
          <w:sz w:val="20"/>
          <w:szCs w:val="20"/>
        </w:rPr>
        <w:t xml:space="preserve"> </w:t>
      </w:r>
      <w:r w:rsidRPr="000B115B">
        <w:rPr>
          <w:rFonts w:ascii="Arial Narrow" w:hAnsi="Arial Narrow"/>
          <w:sz w:val="20"/>
          <w:szCs w:val="20"/>
        </w:rPr>
        <w:sym w:font="Symbol" w:char="F0A8"/>
      </w:r>
      <w:r w:rsidRPr="000B115B">
        <w:rPr>
          <w:rFonts w:ascii="Arial Narrow" w:hAnsi="Arial Narrow"/>
          <w:sz w:val="20"/>
          <w:szCs w:val="20"/>
        </w:rPr>
        <w:t xml:space="preserve"> 773-535-1035</w:t>
      </w:r>
    </w:p>
    <w:p w:rsidR="009062FC" w:rsidRPr="003A6450" w:rsidRDefault="003A6450" w:rsidP="003A6450">
      <w:pPr>
        <w:pStyle w:val="Footer"/>
        <w:jc w:val="center"/>
        <w:rPr>
          <w:rFonts w:ascii="Arial Narrow" w:hAnsi="Arial Narrow"/>
          <w:sz w:val="20"/>
          <w:szCs w:val="20"/>
        </w:rPr>
      </w:pPr>
      <w:r w:rsidRPr="000B115B"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</w:rPr>
        <w:t>s</w:t>
      </w:r>
      <w:r w:rsidRPr="000B115B">
        <w:rPr>
          <w:rFonts w:ascii="Arial Narrow" w:hAnsi="Arial Narrow"/>
          <w:sz w:val="20"/>
          <w:szCs w:val="20"/>
        </w:rPr>
        <w:t xml:space="preserve">:  </w:t>
      </w:r>
      <w:hyperlink r:id="rId8" w:history="1">
        <w:r w:rsidRPr="00D257A4">
          <w:rPr>
            <w:rStyle w:val="Hyperlink"/>
            <w:rFonts w:ascii="Arial Narrow" w:hAnsi="Arial Narrow"/>
            <w:sz w:val="20"/>
            <w:szCs w:val="20"/>
          </w:rPr>
          <w:t>gdpowell@cps.edu</w:t>
        </w:r>
      </w:hyperlink>
      <w:r>
        <w:rPr>
          <w:rFonts w:ascii="Arial Narrow" w:hAnsi="Arial Narrow"/>
          <w:sz w:val="20"/>
          <w:szCs w:val="20"/>
        </w:rPr>
        <w:t xml:space="preserve">, </w:t>
      </w:r>
      <w:r w:rsidRPr="000B115B">
        <w:rPr>
          <w:rFonts w:ascii="Arial Narrow" w:hAnsi="Arial Narrow"/>
          <w:sz w:val="20"/>
          <w:szCs w:val="20"/>
        </w:rPr>
        <w:t>kenwoodbands@gmail.com</w:t>
      </w:r>
    </w:p>
    <w:sectPr w:rsidR="009062FC" w:rsidRPr="003A6450" w:rsidSect="00862F7F">
      <w:footerReference w:type="default" r:id="rId9"/>
      <w:pgSz w:w="12240" w:h="15840" w:code="1"/>
      <w:pgMar w:top="432" w:right="576" w:bottom="432" w:left="0" w:gutter="0"/>
      <w:cols w:num="2" w:sep="1" w:space="45" w:equalWidth="0">
        <w:col w:w="2520" w:space="45"/>
        <w:col w:w="9099"/>
      </w:col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54DBF" w:rsidRDefault="00354DBF" w:rsidP="005A2B76">
      <w:pPr>
        <w:spacing w:after="0" w:line="240" w:lineRule="auto"/>
      </w:pPr>
      <w:r>
        <w:separator/>
      </w:r>
    </w:p>
  </w:endnote>
  <w:endnote w:type="continuationSeparator" w:id="1">
    <w:p w:rsidR="00354DBF" w:rsidRDefault="00354DBF" w:rsidP="005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6DFC" w:rsidRPr="000B115B" w:rsidRDefault="008F6DFC" w:rsidP="00295D5D">
    <w:pPr>
      <w:pStyle w:val="Footer"/>
      <w:ind w:left="207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54DBF" w:rsidRDefault="00354DBF" w:rsidP="005A2B76">
      <w:pPr>
        <w:spacing w:after="0" w:line="240" w:lineRule="auto"/>
      </w:pPr>
      <w:r>
        <w:separator/>
      </w:r>
    </w:p>
  </w:footnote>
  <w:footnote w:type="continuationSeparator" w:id="1">
    <w:p w:rsidR="00354DBF" w:rsidRDefault="00354DBF" w:rsidP="005A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B88D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358B"/>
    <w:multiLevelType w:val="hybridMultilevel"/>
    <w:tmpl w:val="A2FAE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448C0"/>
    <w:multiLevelType w:val="hybridMultilevel"/>
    <w:tmpl w:val="89A62860"/>
    <w:lvl w:ilvl="0" w:tplc="63F421EE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0FAD"/>
    <w:multiLevelType w:val="multilevel"/>
    <w:tmpl w:val="7E4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49D5"/>
    <w:multiLevelType w:val="hybridMultilevel"/>
    <w:tmpl w:val="7E46A8AE"/>
    <w:lvl w:ilvl="0" w:tplc="8B0E1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073"/>
    <w:multiLevelType w:val="hybridMultilevel"/>
    <w:tmpl w:val="AE522D5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9E91327"/>
    <w:multiLevelType w:val="hybridMultilevel"/>
    <w:tmpl w:val="F2DA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07CFD"/>
    <w:multiLevelType w:val="hybridMultilevel"/>
    <w:tmpl w:val="8E96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5366B"/>
    <w:multiLevelType w:val="hybridMultilevel"/>
    <w:tmpl w:val="AD1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8774A"/>
    <w:rsid w:val="00030F19"/>
    <w:rsid w:val="00071996"/>
    <w:rsid w:val="00094558"/>
    <w:rsid w:val="00132726"/>
    <w:rsid w:val="0016116C"/>
    <w:rsid w:val="0016207A"/>
    <w:rsid w:val="00190613"/>
    <w:rsid w:val="00204A4B"/>
    <w:rsid w:val="00272153"/>
    <w:rsid w:val="00295D5D"/>
    <w:rsid w:val="002C669A"/>
    <w:rsid w:val="003016F1"/>
    <w:rsid w:val="00354DBF"/>
    <w:rsid w:val="00384373"/>
    <w:rsid w:val="003A6450"/>
    <w:rsid w:val="004749B1"/>
    <w:rsid w:val="00477D07"/>
    <w:rsid w:val="004B770B"/>
    <w:rsid w:val="005319EC"/>
    <w:rsid w:val="00562C65"/>
    <w:rsid w:val="0058774A"/>
    <w:rsid w:val="005A2B76"/>
    <w:rsid w:val="005C54ED"/>
    <w:rsid w:val="005E0BDD"/>
    <w:rsid w:val="006028BF"/>
    <w:rsid w:val="006263AF"/>
    <w:rsid w:val="00633CAA"/>
    <w:rsid w:val="00654604"/>
    <w:rsid w:val="00675EAA"/>
    <w:rsid w:val="0068797B"/>
    <w:rsid w:val="006A594B"/>
    <w:rsid w:val="006B68B7"/>
    <w:rsid w:val="006C6089"/>
    <w:rsid w:val="006E1035"/>
    <w:rsid w:val="00725D42"/>
    <w:rsid w:val="0078249B"/>
    <w:rsid w:val="00794985"/>
    <w:rsid w:val="00796FF5"/>
    <w:rsid w:val="007B0D52"/>
    <w:rsid w:val="007C3492"/>
    <w:rsid w:val="007E1D7C"/>
    <w:rsid w:val="008015CB"/>
    <w:rsid w:val="00862F7F"/>
    <w:rsid w:val="00877859"/>
    <w:rsid w:val="00881EB0"/>
    <w:rsid w:val="008E0167"/>
    <w:rsid w:val="008E4E84"/>
    <w:rsid w:val="008F6DFC"/>
    <w:rsid w:val="009062FC"/>
    <w:rsid w:val="009130B8"/>
    <w:rsid w:val="00973F82"/>
    <w:rsid w:val="009F6C75"/>
    <w:rsid w:val="00A3336C"/>
    <w:rsid w:val="00A94CBC"/>
    <w:rsid w:val="00B52F5D"/>
    <w:rsid w:val="00B95EF9"/>
    <w:rsid w:val="00C640AB"/>
    <w:rsid w:val="00D022C7"/>
    <w:rsid w:val="00D142DC"/>
    <w:rsid w:val="00D2288B"/>
    <w:rsid w:val="00D459AC"/>
    <w:rsid w:val="00D5065D"/>
    <w:rsid w:val="00D85DF1"/>
    <w:rsid w:val="00DB7F55"/>
    <w:rsid w:val="00DC4C82"/>
    <w:rsid w:val="00DF3917"/>
    <w:rsid w:val="00E55321"/>
    <w:rsid w:val="00EA5C2F"/>
    <w:rsid w:val="00EC7081"/>
    <w:rsid w:val="00F56839"/>
    <w:rsid w:val="00F81D1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caption" w:qFormat="1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Table Grid" w:semiHidden="0" w:unhideWhenUsed="0"/>
    <w:lsdException w:name="Note Level 2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828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53"/>
  </w:style>
  <w:style w:type="paragraph" w:styleId="Footer">
    <w:name w:val="footer"/>
    <w:basedOn w:val="Normal"/>
    <w:link w:val="FooterChar"/>
    <w:uiPriority w:val="99"/>
    <w:unhideWhenUsed/>
    <w:rsid w:val="0053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53"/>
  </w:style>
  <w:style w:type="character" w:styleId="Hyperlink">
    <w:name w:val="Hyperlink"/>
    <w:basedOn w:val="DefaultParagraphFont"/>
    <w:unhideWhenUsed/>
    <w:rsid w:val="00725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dpowell@cps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3584</CharactersWithSpaces>
  <SharedDoc>false</SharedDoc>
  <HLinks>
    <vt:vector size="12" baseType="variant">
      <vt:variant>
        <vt:i4>1310762</vt:i4>
      </vt:variant>
      <vt:variant>
        <vt:i4>-1</vt:i4>
      </vt:variant>
      <vt:variant>
        <vt:i4>1026</vt:i4>
      </vt:variant>
      <vt:variant>
        <vt:i4>1</vt:i4>
      </vt:variant>
      <vt:variant>
        <vt:lpwstr>https://lh4.googleusercontent.com/rUGY1PJAgnE5ZhOCRfuLWWO_5aZoq0iMmQxj1P6afgeEvLebF7XA82vK0aoGUdHL6PaVD3x1f81004J5i-DXm7-68ukHO3tMqDxjCzjCNO68Lw30dvMu3oMXoIzWb4yM74pTlMbFEmjzHNFS</vt:lpwstr>
      </vt:variant>
      <vt:variant>
        <vt:lpwstr/>
      </vt:variant>
      <vt:variant>
        <vt:i4>1310762</vt:i4>
      </vt:variant>
      <vt:variant>
        <vt:i4>-1</vt:i4>
      </vt:variant>
      <vt:variant>
        <vt:i4>1028</vt:i4>
      </vt:variant>
      <vt:variant>
        <vt:i4>1</vt:i4>
      </vt:variant>
      <vt:variant>
        <vt:lpwstr>https://lh4.googleusercontent.com/rUGY1PJAgnE5ZhOCRfuLWWO_5aZoq0iMmQxj1P6afgeEvLebF7XA82vK0aoGUdHL6PaVD3x1f81004J5i-DXm7-68ukHO3tMqDxjCzjCNO68Lw30dvMu3oMXoIzWb4yM74pTlMbFEmjzHNFS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Hattie</dc:creator>
  <cp:keywords/>
  <cp:lastModifiedBy>KENWOOD</cp:lastModifiedBy>
  <cp:revision>2</cp:revision>
  <cp:lastPrinted>2017-01-27T23:16:00Z</cp:lastPrinted>
  <dcterms:created xsi:type="dcterms:W3CDTF">2017-01-27T23:20:00Z</dcterms:created>
  <dcterms:modified xsi:type="dcterms:W3CDTF">2017-01-27T23:20:00Z</dcterms:modified>
</cp:coreProperties>
</file>